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9" w:type="dxa"/>
        <w:tblCellSpacing w:w="0" w:type="dxa"/>
        <w:tblInd w:w="-75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59"/>
      </w:tblGrid>
      <w:tr w:rsidR="00BF3B08" w:rsidRPr="00306631" w:rsidTr="00306631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tbl>
            <w:tblPr>
              <w:tblW w:w="10567" w:type="dxa"/>
              <w:tblCellSpacing w:w="0" w:type="dxa"/>
              <w:tblInd w:w="120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0793"/>
            </w:tblGrid>
            <w:tr w:rsidR="00BF3B08" w:rsidRPr="00306631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shd w:val="clear" w:color="auto" w:fill="CAD3DE"/>
                  <w:vAlign w:val="center"/>
                  <w:hideMark/>
                </w:tcPr>
                <w:tbl>
                  <w:tblPr>
                    <w:tblW w:w="10500" w:type="dxa"/>
                    <w:tblCellSpacing w:w="7" w:type="dxa"/>
                    <w:tblInd w:w="120" w:type="dxa"/>
                    <w:tblBorders>
                      <w:top w:val="dashed" w:sz="6" w:space="0" w:color="BBBBBB"/>
                      <w:left w:val="dashed" w:sz="6" w:space="0" w:color="BBBBBB"/>
                      <w:bottom w:val="dashed" w:sz="6" w:space="0" w:color="BBBBBB"/>
                      <w:right w:val="dashed" w:sz="6" w:space="0" w:color="BBBBBB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10627"/>
                  </w:tblGrid>
                  <w:tr w:rsidR="00BF3B08" w:rsidRPr="00306631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dashed" w:sz="6" w:space="0" w:color="BBBBBB"/>
                          <w:left w:val="dashed" w:sz="6" w:space="0" w:color="BBBBBB"/>
                          <w:bottom w:val="dashed" w:sz="6" w:space="0" w:color="BBBBBB"/>
                          <w:right w:val="dashed" w:sz="6" w:space="0" w:color="BBBBB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F3B08" w:rsidRPr="00306631" w:rsidRDefault="00BF3B08" w:rsidP="00BF3B08">
                        <w:pPr>
                          <w:spacing w:before="120" w:after="240" w:line="240" w:lineRule="auto"/>
                          <w:ind w:left="120" w:right="120"/>
                          <w:rPr>
                            <w:rFonts w:asciiTheme="majorHAnsi" w:eastAsia="Times New Roman" w:hAnsiTheme="majorHAnsi" w:cs="Times New Roman"/>
                            <w:b/>
                            <w:color w:val="FFFFFF" w:themeColor="background1"/>
                          </w:rPr>
                        </w:pPr>
                        <w:r w:rsidRPr="00306631">
                          <w:rPr>
                            <w:rFonts w:asciiTheme="majorHAnsi" w:eastAsia="Times New Roman" w:hAnsiTheme="majorHAnsi" w:cs="Times New Roman"/>
                            <w:b/>
                            <w:color w:val="000000"/>
                          </w:rPr>
                          <w:t xml:space="preserve">Condensed financial data of </w:t>
                        </w:r>
                        <w:proofErr w:type="spellStart"/>
                        <w:r w:rsidRPr="00306631">
                          <w:rPr>
                            <w:rFonts w:asciiTheme="majorHAnsi" w:eastAsia="Times New Roman" w:hAnsiTheme="majorHAnsi" w:cs="Times New Roman"/>
                            <w:b/>
                            <w:color w:val="000000"/>
                          </w:rPr>
                          <w:t>Odgers</w:t>
                        </w:r>
                        <w:proofErr w:type="spellEnd"/>
                        <w:r w:rsidRPr="00306631">
                          <w:rPr>
                            <w:rFonts w:asciiTheme="majorHAnsi" w:eastAsia="Times New Roman" w:hAnsiTheme="majorHAnsi" w:cs="Times New Roman"/>
                            <w:b/>
                            <w:color w:val="000000"/>
                          </w:rPr>
                          <w:t xml:space="preserve"> Inc. follow.</w:t>
                        </w:r>
                        <w:r w:rsidRPr="00306631">
                          <w:rPr>
                            <w:rFonts w:asciiTheme="majorHAnsi" w:eastAsia="Times New Roman" w:hAnsiTheme="majorHAnsi" w:cs="Times New Roman"/>
                            <w:b/>
                            <w:color w:val="000000"/>
                          </w:rPr>
                          <w:br/>
                        </w:r>
                        <w:r w:rsidRPr="00306631">
                          <w:rPr>
                            <w:rFonts w:asciiTheme="majorHAnsi" w:eastAsia="Times New Roman" w:hAnsiTheme="majorHAnsi" w:cs="Times New Roman"/>
                            <w:b/>
                            <w:color w:val="000000"/>
                          </w:rPr>
                          <w:br/>
                        </w:r>
                      </w:p>
                      <w:tbl>
                        <w:tblPr>
                          <w:tblW w:w="6750" w:type="dxa"/>
                          <w:tblCellSpacing w:w="0" w:type="dxa"/>
                          <w:tblInd w:w="120" w:type="dxa"/>
                          <w:tblBorders>
                            <w:top w:val="dashed" w:sz="6" w:space="0" w:color="BBBBBB"/>
                            <w:left w:val="dashed" w:sz="6" w:space="0" w:color="BBBBBB"/>
                            <w:bottom w:val="dashed" w:sz="6" w:space="0" w:color="BBBBBB"/>
                            <w:right w:val="dashed" w:sz="6" w:space="0" w:color="BBBBBB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713"/>
                          <w:gridCol w:w="379"/>
                          <w:gridCol w:w="2789"/>
                          <w:gridCol w:w="415"/>
                          <w:gridCol w:w="379"/>
                          <w:gridCol w:w="2789"/>
                          <w:gridCol w:w="415"/>
                        </w:tblGrid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7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003566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FFFFFF" w:themeColor="background1"/>
                                </w:rPr>
                                <w:t>ODGERS INC.</w: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</w:rPr>
                                <w:br/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</w:rPr>
                                <w:br/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FFFFFF" w:themeColor="background1"/>
                                </w:rPr>
                                <w:t>Comparative Balance Sheets</w: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December 31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000000"/>
                                </w:rPr>
                                <w:t>Assets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000000"/>
                                </w:rPr>
                                <w:t>2014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000000"/>
                                </w:rPr>
                                <w:t>2013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Cash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mce_markernbsp;193,112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mce_markernbsp;115,676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Accounts receivable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209,842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90,820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Inventory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268,875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245,812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Prepaid expenses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67,876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62,140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Long-term investments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329,820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260,510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Plant assets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681,150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579,575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Accumulated depreciation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(119,500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(124,280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)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$1,631,175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$1,230,253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000000"/>
                                </w:rPr>
                                <w:t>Liabilities and Stockholders' Equity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Accounts payable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mce_markernbsp;243,780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mce_markernbsp;160,847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Accrued expenses payable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39,435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50,190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Bonds payable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262,900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348,940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Common stock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525,800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418,250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Retained earnings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559,260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252,026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lastRenderedPageBreak/>
                                <w:t>Total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$1,631,175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$1,230,253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F3B08" w:rsidRPr="00306631" w:rsidRDefault="00BF3B08" w:rsidP="00BF3B08">
                        <w:pPr>
                          <w:spacing w:before="120" w:after="240" w:line="240" w:lineRule="auto"/>
                          <w:ind w:left="120" w:right="120"/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</w:pPr>
                      </w:p>
                      <w:tbl>
                        <w:tblPr>
                          <w:tblW w:w="6750" w:type="dxa"/>
                          <w:tblCellSpacing w:w="0" w:type="dxa"/>
                          <w:tblInd w:w="120" w:type="dxa"/>
                          <w:tblBorders>
                            <w:top w:val="dashed" w:sz="6" w:space="0" w:color="BBBBBB"/>
                            <w:left w:val="dashed" w:sz="6" w:space="0" w:color="BBBBBB"/>
                            <w:bottom w:val="dashed" w:sz="6" w:space="0" w:color="BBBBBB"/>
                            <w:right w:val="dashed" w:sz="6" w:space="0" w:color="BBBBBB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985"/>
                          <w:gridCol w:w="379"/>
                          <w:gridCol w:w="1218"/>
                          <w:gridCol w:w="379"/>
                          <w:gridCol w:w="2789"/>
                        </w:tblGrid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6A9FCC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000000"/>
                                </w:rPr>
                                <w:t>ODGERS INC.</w: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br/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br/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000000"/>
                                </w:rPr>
                                <w:t>Income Statement Data</w: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000000"/>
                                </w:rPr>
                                <w:br/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000000"/>
                                </w:rPr>
                                <w:br/>
                                <w:t>For the Year Ended December 31, 2014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Sales revenue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$928,419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Less: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    Cost of goods sold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$323,749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    Operating expenses, excluding depreciation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29,660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    Depreciation expense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111,135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    Income tax expense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65,199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    Interest expense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11,305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    Loss on disposal of plant assets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17,925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558,973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Net income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mce_markernbsp;369,446</w:t>
                              </w:r>
                            </w:p>
                          </w:tc>
                        </w:tr>
                      </w:tbl>
                      <w:p w:rsidR="00BF3B08" w:rsidRPr="00BF3B08" w:rsidRDefault="00BF3B08" w:rsidP="00BF3B08">
                        <w:pPr>
                          <w:spacing w:before="120" w:after="240" w:line="240" w:lineRule="auto"/>
                          <w:ind w:left="120" w:right="120"/>
                          <w:rPr>
                            <w:rFonts w:asciiTheme="majorHAnsi" w:eastAsia="Times New Roman" w:hAnsiTheme="majorHAnsi" w:cs="Times New Roman"/>
                            <w:b/>
                            <w:color w:val="000000"/>
                          </w:rPr>
                        </w:pPr>
                        <w:r w:rsidRPr="00306631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br/>
                        </w:r>
                        <w:r w:rsidRPr="00BF3B08">
                          <w:rPr>
                            <w:rFonts w:asciiTheme="majorHAnsi" w:eastAsia="Times New Roman" w:hAnsiTheme="majorHAnsi" w:cs="Times New Roman"/>
                            <w:b/>
                            <w:color w:val="000000"/>
                          </w:rPr>
                          <w:br/>
                          <w:t>Additional information:</w:t>
                        </w:r>
                        <w:r w:rsidRPr="00BF3B08">
                          <w:rPr>
                            <w:rFonts w:asciiTheme="majorHAnsi" w:eastAsia="Times New Roman" w:hAnsiTheme="majorHAnsi" w:cs="Times New Roman"/>
                            <w:b/>
                            <w:color w:val="000000"/>
                          </w:rPr>
                          <w:br/>
                        </w:r>
                        <w:r w:rsidRPr="00BF3B08">
                          <w:rPr>
                            <w:rFonts w:asciiTheme="majorHAnsi" w:eastAsia="Times New Roman" w:hAnsiTheme="majorHAnsi" w:cs="Times New Roman"/>
                            <w:b/>
                            <w:color w:val="000000"/>
                          </w:rPr>
                          <w:br/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Ind w:w="120" w:type="dxa"/>
                          <w:tblBorders>
                            <w:top w:val="dashed" w:sz="6" w:space="0" w:color="BBBBBB"/>
                            <w:left w:val="dashed" w:sz="6" w:space="0" w:color="BBBBBB"/>
                            <w:bottom w:val="dashed" w:sz="6" w:space="0" w:color="BBBBBB"/>
                            <w:right w:val="dashed" w:sz="6" w:space="0" w:color="BBBBBB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7"/>
                          <w:gridCol w:w="319"/>
                          <w:gridCol w:w="9377"/>
                        </w:tblGrid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New plant assets costing $239,000 were purchased for cash during the year.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Old plant assets having an original cost of $137,425 and accumulated depreciation of $115,915 were sold for $3,585 cash.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Bonds payable matured and were paid off at face value for cash.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150" w:type="dxa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A cash dividend of $62,212 was declared and paid during the year.</w:t>
                              </w:r>
                            </w:p>
                          </w:tc>
                        </w:tr>
                      </w:tbl>
                      <w:p w:rsidR="00BF3B08" w:rsidRPr="00306631" w:rsidRDefault="00BF3B08" w:rsidP="00BF3B08">
                        <w:pPr>
                          <w:spacing w:before="120" w:after="240" w:line="240" w:lineRule="auto"/>
                          <w:ind w:left="120" w:right="120"/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</w:pPr>
                        <w:r w:rsidRPr="00306631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br/>
                        </w:r>
                        <w:r w:rsidRPr="00306631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br/>
                          <w:t>Prepare a statement of cash flows using the indirect method. </w:t>
                        </w:r>
                        <w:r w:rsidRPr="00306631">
                          <w:rPr>
                            <w:rFonts w:asciiTheme="majorHAnsi" w:eastAsia="Times New Roman" w:hAnsiTheme="majorHAnsi" w:cs="Times New Roman"/>
                            <w:b/>
                            <w:bCs/>
                            <w:i/>
                            <w:iCs/>
                            <w:color w:val="000000"/>
                          </w:rPr>
                          <w:t>(Show amounts that decrease cash flow with either a - sign e.g. -15,000 or in parenthesis e.g. (15,000).)</w:t>
                        </w:r>
                        <w:r w:rsidRPr="00306631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br/>
                        </w:r>
                        <w:r w:rsidRPr="00306631"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  <w:br/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Ind w:w="120" w:type="dxa"/>
                          <w:tblBorders>
                            <w:top w:val="dashed" w:sz="6" w:space="0" w:color="BBBBBB"/>
                            <w:left w:val="dashed" w:sz="6" w:space="0" w:color="BBBBBB"/>
                            <w:bottom w:val="dashed" w:sz="6" w:space="0" w:color="BBBBBB"/>
                            <w:right w:val="dashed" w:sz="6" w:space="0" w:color="BBBBBB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5268"/>
                          <w:gridCol w:w="2391"/>
                          <w:gridCol w:w="2391"/>
                        </w:tblGrid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003566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FFFFFF" w:themeColor="background1"/>
                                </w:rPr>
                                <w:lastRenderedPageBreak/>
                                <w:t>ODGERS INC.</w: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</w:rPr>
                                <w:br/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</w:rPr>
                                <w:br/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FFFFFF" w:themeColor="background1"/>
                                </w:rPr>
                                <w:t>Statement of Cash Flows</w: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For the Year Ended December 31, 2014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amarker_EAT_1342611716811_0_8612272077925025_1" o:spid="_x0000_i1040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64" type="#_x0000_t75" style="width:219pt;height:18pt" o:ole="">
                                    <v:imagedata r:id="rId5" o:title=""/>
                                  </v:shape>
                                  <w:control r:id="rId6" w:name="DefaultOcxName" w:shapeid="_x0000_i126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015" o:spid="_x0000_i1041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63" type="#_x0000_t75" style="width:196.5pt;height:18pt" o:ole="">
                                    <v:imagedata r:id="rId7" o:title=""/>
                                  </v:shape>
                                  <w:control r:id="rId8" w:name="DefaultOcxName1" w:shapeid="_x0000_i126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$</w: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035" o:spid="_x0000_i1042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62" type="#_x0000_t75" style="width:1in;height:18pt" o:ole="">
                                    <v:imagedata r:id="rId9" o:title=""/>
                                  </v:shape>
                                  <w:control r:id="rId10" w:name="DefaultOcxName2" w:shapeid="_x0000_i1262"/>
                                </w:objec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Adjustments to reconcile net income to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037" o:spid="_x0000_i1043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61" type="#_x0000_t75" style="width:219pt;height:18pt" o:ole="">
                                    <v:imagedata r:id="rId11" o:title=""/>
                                  </v:shape>
                                  <w:control r:id="rId12" w:name="DefaultOcxName3" w:shapeid="_x0000_i126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051" o:spid="_x0000_i1044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60" type="#_x0000_t75" style="width:196.5pt;height:18pt" o:ole="">
                                    <v:imagedata r:id="rId13" o:title=""/>
                                  </v:shape>
                                  <w:control r:id="rId14" w:name="DefaultOcxName4" w:shapeid="_x0000_i126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$</w: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071" o:spid="_x0000_i1045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59" type="#_x0000_t75" style="width:1in;height:18pt" o:ole="">
                                    <v:imagedata r:id="rId9" o:title=""/>
                                  </v:shape>
                                  <w:control r:id="rId15" w:name="DefaultOcxName5" w:shapeid="_x0000_i125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res_EAT_1342611719874_0_9791176445419455_dropdown_324" o:spid="_x0000_i1046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58" type="#_x0000_t75" style="width:196.5pt;height:18pt" o:ole="">
                                    <v:imagedata r:id="rId16" o:title=""/>
                                  </v:shape>
                                  <w:control r:id="rId17" w:name="DefaultOcxName6" w:shapeid="_x0000_i125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res_EAT_1342611719874_0_9791176445419455_accountingtextentry_326" o:spid="_x0000_i1047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57" type="#_x0000_t75" style="width:1in;height:18pt" o:ole="">
                                    <v:imagedata r:id="rId9" o:title=""/>
                                  </v:shape>
                                  <w:control r:id="rId18" w:name="DefaultOcxName7" w:shapeid="_x0000_i125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res_EAT_1342611719874_0_9791176445419455_dropdown_329" o:spid="_x0000_i1048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56" type="#_x0000_t75" style="width:196.5pt;height:18pt" o:ole="">
                                    <v:imagedata r:id="rId19" o:title=""/>
                                  </v:shape>
                                  <w:control r:id="rId20" w:name="DefaultOcxName8" w:shapeid="_x0000_i125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res_EAT_1342611719874_0_9791176445419455_accountingtextentry_318" o:spid="_x0000_i1049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55" type="#_x0000_t75" style="width:1in;height:18pt" o:ole="">
                                    <v:imagedata r:id="rId9" o:title=""/>
                                  </v:shape>
                                  <w:control r:id="rId21" w:name="DefaultOcxName9" w:shapeid="_x0000_i125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res_EAT_1342611719874_0_9791176445419455_dropdown_339" o:spid="_x0000_i1050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54" type="#_x0000_t75" style="width:196.5pt;height:18pt" o:ole="">
                                    <v:imagedata r:id="rId22" o:title=""/>
                                  </v:shape>
                                  <w:control r:id="rId23" w:name="DefaultOcxName10" w:shapeid="_x0000_i125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res_EAT_1342611719874_0_9791176445419455_accountingtextentry_341" o:spid="_x0000_i1051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53" type="#_x0000_t75" style="width:1in;height:18pt" o:ole="">
                                    <v:imagedata r:id="rId9" o:title=""/>
                                  </v:shape>
                                  <w:control r:id="rId24" w:name="DefaultOcxName11" w:shapeid="_x0000_i125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139" o:spid="_x0000_i1052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52" type="#_x0000_t75" style="width:196.5pt;height:18pt" o:ole="">
                                    <v:imagedata r:id="rId25" o:title=""/>
                                  </v:shape>
                                  <w:control r:id="rId26" w:name="DefaultOcxName12" w:shapeid="_x0000_i125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159" o:spid="_x0000_i1053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51" type="#_x0000_t75" style="width:1in;height:18pt" o:ole="">
                                    <v:imagedata r:id="rId9" o:title=""/>
                                  </v:shape>
                                  <w:control r:id="rId27" w:name="DefaultOcxName13" w:shapeid="_x0000_i125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res_EAT_1342611719874_0_9791176445419455_dropdown_319" o:spid="_x0000_i1054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50" type="#_x0000_t75" style="width:196.5pt;height:18pt" o:ole="">
                                    <v:imagedata r:id="rId28" o:title=""/>
                                  </v:shape>
                                  <w:control r:id="rId29" w:name="DefaultOcxName14" w:shapeid="_x0000_i125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res_EAT_1342611719874_0_9791176445419455_accountingtextentry_321" o:spid="_x0000_i1055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49" type="#_x0000_t75" style="width:1in;height:18pt" o:ole="">
                                    <v:imagedata r:id="rId9" o:title=""/>
                                  </v:shape>
                                  <w:control r:id="rId30" w:name="DefaultOcxName15" w:shapeid="_x0000_i124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res_EAT_1342611719874_0_9791176445419455_dropdown_334" o:spid="_x0000_i1056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48" type="#_x0000_t75" style="width:196.5pt;height:18pt" o:ole="">
                                    <v:imagedata r:id="rId31" o:title=""/>
                                  </v:shape>
                                  <w:control r:id="rId32" w:name="DefaultOcxName16" w:shapeid="_x0000_i124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res_EAT_1342611719874_0_9791176445419455_accountingtextentry_336" o:spid="_x0000_i1057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47" type="#_x0000_t75" style="width:1in;height:18pt" o:ole="">
                                    <v:imagedata r:id="rId9" o:title=""/>
                                  </v:shape>
                                  <w:control r:id="rId33" w:name="DefaultOcxName17" w:shapeid="_x0000_i124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205" o:spid="_x0000_i1058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46" type="#_x0000_t75" style="width:1in;height:18pt" o:ole="">
                                    <v:imagedata r:id="rId9" o:title=""/>
                                  </v:shape>
                                  <w:control r:id="rId34" w:name="DefaultOcxName18" w:shapeid="_x0000_i1246"/>
                                </w:objec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207" o:spid="_x0000_i1059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45" type="#_x0000_t75" style="width:219pt;height:18pt" o:ole="">
                                    <v:imagedata r:id="rId35" o:title=""/>
                                  </v:shape>
                                  <w:control r:id="rId36" w:name="DefaultOcxName19" w:shapeid="_x0000_i124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221" o:spid="_x0000_i1060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44" type="#_x0000_t75" style="width:1in;height:18pt" o:ole="">
                                    <v:imagedata r:id="rId9" o:title=""/>
                                  </v:shape>
                                  <w:control r:id="rId37" w:name="DefaultOcxName20" w:shapeid="_x0000_i1244"/>
                                </w:object>
                              </w:r>
                            </w:p>
                          </w:tc>
                        </w:tr>
                        <w:tr w:rsidR="00BF3B08" w:rsidRPr="003066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223" o:spid="_x0000_i1061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43" type="#_x0000_t75" style="width:219pt;height:18pt" o:ole="">
                                    <v:imagedata r:id="rId38" o:title=""/>
                                  </v:shape>
                                  <w:control r:id="rId39" w:name="DefaultOcxName21" w:shapeid="_x0000_i124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237" o:spid="_x0000_i1062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42" type="#_x0000_t75" style="width:196.5pt;height:18pt" o:ole="">
                                    <v:imagedata r:id="rId40" o:title=""/>
                                  </v:shape>
                                  <w:control r:id="rId41" w:name="DefaultOcxName22" w:shapeid="_x0000_i124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257" o:spid="_x0000_i1063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41" type="#_x0000_t75" style="width:1in;height:18pt" o:ole="">
                                    <v:imagedata r:id="rId9" o:title=""/>
                                  </v:shape>
                                  <w:control r:id="rId42" w:name="DefaultOcxName23" w:shapeid="_x0000_i124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259" o:spid="_x0000_i1064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2031" type="#_x0000_t75" style="width:196.5pt;height:18pt" o:ole="">
                                    <v:imagedata r:id="rId43" o:title=""/>
                                  </v:shape>
                                  <w:control r:id="rId44" w:name="DefaultOcxName24" w:shapeid="_x0000_i203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279" o:spid="_x0000_i1065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39" type="#_x0000_t75" style="width:1in;height:18pt" o:ole="">
                                    <v:imagedata r:id="rId9" o:title=""/>
                                  </v:shape>
                                  <w:control r:id="rId45" w:name="DefaultOcxName25" w:shapeid="_x0000_i123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281" o:spid="_x0000_i1066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38" type="#_x0000_t75" style="width:196.5pt;height:18pt" o:ole="">
                                    <v:imagedata r:id="rId46" o:title=""/>
                                  </v:shape>
                                  <w:control r:id="rId47" w:name="DefaultOcxName26" w:shapeid="_x0000_i123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301" o:spid="_x0000_i1067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37" type="#_x0000_t75" style="width:1in;height:18pt" o:ole="">
                                    <v:imagedata r:id="rId9" o:title=""/>
                                  </v:shape>
                                  <w:control r:id="rId48" w:name="DefaultOcxName27" w:shapeid="_x0000_i123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303" o:spid="_x0000_i1068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36" type="#_x0000_t75" style="width:219pt;height:18pt" o:ole="">
                                    <v:imagedata r:id="rId49" o:title=""/>
                                  </v:shape>
                                  <w:control r:id="rId50" w:name="DefaultOcxName28" w:shapeid="_x0000_i123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317" o:spid="_x0000_i1069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35" type="#_x0000_t75" style="width:1in;height:18pt" o:ole="">
                                    <v:imagedata r:id="rId9" o:title=""/>
                                  </v:shape>
                                  <w:control r:id="rId51" w:name="DefaultOcxName29" w:shapeid="_x0000_i1235"/>
                                </w:object>
                              </w:r>
                            </w:p>
                          </w:tc>
                        </w:tr>
                        <w:tr w:rsidR="00BF3B08" w:rsidRPr="003066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319" o:spid="_x0000_i1070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34" type="#_x0000_t75" style="width:219pt;height:18pt" o:ole="">
                                    <v:imagedata r:id="rId52" o:title=""/>
                                  </v:shape>
                                  <w:control r:id="rId53" w:name="DefaultOcxName30" w:shapeid="_x0000_i123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333" o:spid="_x0000_i1071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33" type="#_x0000_t75" style="width:196.5pt;height:18pt" o:ole="">
                                    <v:imagedata r:id="rId54" o:title=""/>
                                  </v:shape>
                                  <w:control r:id="rId55" w:name="DefaultOcxName31" w:shapeid="_x0000_i123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353" o:spid="_x0000_i1072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32" type="#_x0000_t75" style="width:1in;height:18pt" o:ole="">
                                    <v:imagedata r:id="rId9" o:title=""/>
                                  </v:shape>
                                  <w:control r:id="rId56" w:name="DefaultOcxName32" w:shapeid="_x0000_i123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355" o:spid="_x0000_i1073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31" type="#_x0000_t75" style="width:196.5pt;height:18pt" o:ole="">
                                    <v:imagedata r:id="rId57" o:title=""/>
                                  </v:shape>
                                  <w:control r:id="rId58" w:name="DefaultOcxName33" w:shapeid="_x0000_i123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375" o:spid="_x0000_i1074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30" type="#_x0000_t75" style="width:1in;height:18pt" o:ole="">
                                    <v:imagedata r:id="rId9" o:title=""/>
                                  </v:shape>
                                  <w:control r:id="rId59" w:name="DefaultOcxName34" w:shapeid="_x0000_i123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377" o:spid="_x0000_i1075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29" type="#_x0000_t75" style="width:196.5pt;height:18pt" o:ole="">
                                    <v:imagedata r:id="rId60" o:title=""/>
                                  </v:shape>
                                  <w:control r:id="rId61" w:name="DefaultOcxName35" w:shapeid="_x0000_i122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397" o:spid="_x0000_i1076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28" type="#_x0000_t75" style="width:1in;height:18pt" o:ole="">
                                    <v:imagedata r:id="rId9" o:title=""/>
                                  </v:shape>
                                  <w:control r:id="rId62" w:name="DefaultOcxName36" w:shapeid="_x0000_i122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399" o:spid="_x0000_i1077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27" type="#_x0000_t75" style="width:219pt;height:18pt" o:ole="">
                                    <v:imagedata r:id="rId63" o:title=""/>
                                  </v:shape>
                                  <w:control r:id="rId64" w:name="DefaultOcxName37" w:shapeid="_x0000_i122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413" o:spid="_x0000_i1078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26" type="#_x0000_t75" style="width:1in;height:18pt" o:ole="">
                                    <v:imagedata r:id="rId9" o:title=""/>
                                  </v:shape>
                                  <w:control r:id="rId65" w:name="DefaultOcxName38" w:shapeid="_x0000_i1226"/>
                                </w:object>
                              </w:r>
                            </w:p>
                          </w:tc>
                        </w:tr>
                        <w:tr w:rsidR="00BF3B08" w:rsidRPr="003066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415" o:spid="_x0000_i1079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25" type="#_x0000_t75" style="width:219pt;height:18pt" o:ole="">
                                    <v:imagedata r:id="rId66" o:title=""/>
                                  </v:shape>
                                  <w:control r:id="rId67" w:name="DefaultOcxName39" w:shapeid="_x0000_i122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429" o:spid="_x0000_i1080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24" type="#_x0000_t75" style="width:1in;height:18pt" o:ole="">
                                    <v:imagedata r:id="rId9" o:title=""/>
                                  </v:shape>
                                  <w:control r:id="rId68" w:name="DefaultOcxName40" w:shapeid="_x0000_i1224"/>
                                </w:objec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431" o:spid="_x0000_i1081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23" type="#_x0000_t75" style="width:219pt;height:18pt" o:ole="">
                                    <v:imagedata r:id="rId69" o:title=""/>
                                  </v:shape>
                                  <w:control r:id="rId70" w:name="DefaultOcxName41" w:shapeid="_x0000_i122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EEF5FF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445" o:spid="_x0000_i1082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22" type="#_x0000_t75" style="width:1in;height:18pt" o:ole="">
                                    <v:imagedata r:id="rId9" o:title=""/>
                                  </v:shape>
                                  <w:control r:id="rId71" w:name="DefaultOcxName42" w:shapeid="_x0000_i1222"/>
                                </w:object>
                              </w:r>
                            </w:p>
                          </w:tc>
                        </w:tr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447" o:spid="_x0000_i1083" type="#_x0000_t75" alt="Entry field with 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21" type="#_x0000_t75" style="width:219pt;height:18pt" o:ole="">
                                    <v:imagedata r:id="rId72" o:title=""/>
                                  </v:shape>
                                  <w:control r:id="rId73" w:name="DefaultOcxName43" w:shapeid="_x0000_i122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shd w:val="clear" w:color="auto" w:fill="DEEAF9"/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$</w: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pict>
                                  <v:shape id="amarker_EAT_1342611716811_0_8612272077925025_461" o:spid="_x0000_i1084" type="#_x0000_t75" alt="Entry field with incorrect answer" style="width:24pt;height:24pt"/>
                                </w:pict>
                              </w: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object w:dxaOrig="1440" w:dyaOrig="1440">
                                  <v:shape id="_x0000_i1220" type="#_x0000_t75" style="width:1in;height:18pt" o:ole="">
                                    <v:imagedata r:id="rId9" o:title=""/>
                                  </v:shape>
                                  <w:control r:id="rId74" w:name="DefaultOcxName44" w:shapeid="_x0000_i1220"/>
                                </w:object>
                              </w:r>
                            </w:p>
                          </w:tc>
                        </w:tr>
                      </w:tbl>
                      <w:p w:rsidR="00BF3B08" w:rsidRPr="00306631" w:rsidRDefault="00BF3B08" w:rsidP="00BF3B08">
                        <w:pPr>
                          <w:spacing w:after="0" w:line="240" w:lineRule="auto"/>
                          <w:ind w:left="120" w:right="120"/>
                          <w:rPr>
                            <w:rFonts w:asciiTheme="majorHAnsi" w:eastAsia="Times New Roman" w:hAnsiTheme="majorHAnsi" w:cs="Times New Roman"/>
                            <w:vanish/>
                            <w:color w:val="000000"/>
                          </w:rPr>
                        </w:pPr>
                      </w:p>
                      <w:tbl>
                        <w:tblPr>
                          <w:tblW w:w="10133" w:type="dxa"/>
                          <w:tblCellSpacing w:w="0" w:type="dxa"/>
                          <w:tblInd w:w="120" w:type="dxa"/>
                          <w:tblBorders>
                            <w:top w:val="dashed" w:sz="6" w:space="0" w:color="BBBBBB"/>
                            <w:left w:val="dashed" w:sz="6" w:space="0" w:color="BBBBBB"/>
                            <w:bottom w:val="dashed" w:sz="6" w:space="0" w:color="BBBBBB"/>
                            <w:right w:val="dashed" w:sz="6" w:space="0" w:color="BBBBBB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133"/>
                        </w:tblGrid>
                        <w:tr w:rsidR="00BF3B08" w:rsidRPr="0030663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dashed" w:sz="6" w:space="0" w:color="BBBBBB"/>
                                <w:left w:val="dashed" w:sz="6" w:space="0" w:color="BBBBBB"/>
                                <w:bottom w:val="dashed" w:sz="6" w:space="0" w:color="BBBBBB"/>
                                <w:right w:val="dashed" w:sz="6" w:space="0" w:color="BBBBBB"/>
                              </w:tcBorders>
                              <w:vAlign w:val="center"/>
                              <w:hideMark/>
                            </w:tcPr>
                            <w:p w:rsidR="00BF3B08" w:rsidRPr="00306631" w:rsidRDefault="00BF3B08" w:rsidP="00BF3B08">
                              <w:pPr>
                                <w:spacing w:before="120" w:after="120" w:line="240" w:lineRule="auto"/>
                                <w:ind w:left="120" w:right="120"/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</w:pPr>
                              <w:r w:rsidRPr="00306631">
                                <w:rPr>
                                  <w:rFonts w:asciiTheme="majorHAnsi" w:eastAsia="Times New Roman" w:hAnsiTheme="majorHAnsi" w:cs="Times New Roman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F3B08" w:rsidRPr="00306631" w:rsidRDefault="00BF3B08" w:rsidP="00BF3B08">
                        <w:pPr>
                          <w:spacing w:before="120" w:after="120" w:line="240" w:lineRule="auto"/>
                          <w:ind w:left="120" w:right="120"/>
                          <w:rPr>
                            <w:rFonts w:asciiTheme="majorHAnsi" w:eastAsia="Times New Roman" w:hAnsiTheme="majorHAnsi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BF3B08" w:rsidRPr="00306631" w:rsidRDefault="00BF3B08" w:rsidP="00BF3B08">
                  <w:pPr>
                    <w:spacing w:before="120" w:after="120" w:line="240" w:lineRule="auto"/>
                    <w:ind w:left="120" w:right="120"/>
                    <w:rPr>
                      <w:rFonts w:asciiTheme="majorHAnsi" w:eastAsia="Times New Roman" w:hAnsiTheme="majorHAnsi" w:cs="Times New Roman"/>
                      <w:color w:val="000000"/>
                    </w:rPr>
                  </w:pPr>
                </w:p>
              </w:tc>
            </w:tr>
          </w:tbl>
          <w:p w:rsidR="00BF3B08" w:rsidRPr="00306631" w:rsidRDefault="00BF3B08" w:rsidP="00BF3B08">
            <w:pPr>
              <w:spacing w:before="120" w:after="120" w:line="240" w:lineRule="auto"/>
              <w:ind w:left="120" w:right="120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:rsidR="00B1262F" w:rsidRPr="00306631" w:rsidRDefault="00B1262F" w:rsidP="00B126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</w:rPr>
      </w:pPr>
      <w:r w:rsidRPr="00306631">
        <w:rPr>
          <w:rFonts w:asciiTheme="majorHAnsi" w:eastAsia="Times New Roman" w:hAnsiTheme="majorHAnsi" w:cs="Times New Roman"/>
          <w:color w:val="000000"/>
        </w:rPr>
        <w:lastRenderedPageBreak/>
        <w:t> </w:t>
      </w:r>
    </w:p>
    <w:p w:rsidR="00B1262F" w:rsidRPr="00306631" w:rsidRDefault="00B1262F" w:rsidP="00B126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</w:rPr>
      </w:pPr>
    </w:p>
    <w:p w:rsidR="00B1262F" w:rsidRPr="00306631" w:rsidRDefault="00B1262F" w:rsidP="00B126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</w:rPr>
      </w:pPr>
    </w:p>
    <w:p w:rsidR="00D2607E" w:rsidRPr="00306631" w:rsidRDefault="00D2607E" w:rsidP="00B1262F">
      <w:pPr>
        <w:pStyle w:val="Heading1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D2607E" w:rsidRPr="00306631" w:rsidSect="00B53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1EE7"/>
    <w:multiLevelType w:val="multilevel"/>
    <w:tmpl w:val="6622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017D6"/>
    <w:multiLevelType w:val="multilevel"/>
    <w:tmpl w:val="5E4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2500D"/>
    <w:multiLevelType w:val="multilevel"/>
    <w:tmpl w:val="B36E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0240F"/>
    <w:multiLevelType w:val="multilevel"/>
    <w:tmpl w:val="05B6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97BD7"/>
    <w:multiLevelType w:val="multilevel"/>
    <w:tmpl w:val="505C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80927"/>
    <w:multiLevelType w:val="multilevel"/>
    <w:tmpl w:val="8304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63118"/>
    <w:multiLevelType w:val="multilevel"/>
    <w:tmpl w:val="4682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A3C71"/>
    <w:multiLevelType w:val="multilevel"/>
    <w:tmpl w:val="F412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60B92"/>
    <w:multiLevelType w:val="multilevel"/>
    <w:tmpl w:val="2F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7055C"/>
    <w:multiLevelType w:val="multilevel"/>
    <w:tmpl w:val="98F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10747"/>
    <w:multiLevelType w:val="hybridMultilevel"/>
    <w:tmpl w:val="C21C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F6170"/>
    <w:multiLevelType w:val="multilevel"/>
    <w:tmpl w:val="7C4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153E5"/>
    <w:multiLevelType w:val="multilevel"/>
    <w:tmpl w:val="6CD8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37B60"/>
    <w:multiLevelType w:val="multilevel"/>
    <w:tmpl w:val="EA14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C040F"/>
    <w:multiLevelType w:val="multilevel"/>
    <w:tmpl w:val="B202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912316"/>
    <w:multiLevelType w:val="multilevel"/>
    <w:tmpl w:val="7DB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15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07E"/>
    <w:rsid w:val="00274978"/>
    <w:rsid w:val="00306631"/>
    <w:rsid w:val="00422E2E"/>
    <w:rsid w:val="008D54D2"/>
    <w:rsid w:val="00B1262F"/>
    <w:rsid w:val="00B5360A"/>
    <w:rsid w:val="00BF3B08"/>
    <w:rsid w:val="00CE55C8"/>
    <w:rsid w:val="00D2607E"/>
    <w:rsid w:val="00EF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0A"/>
  </w:style>
  <w:style w:type="paragraph" w:styleId="Heading1">
    <w:name w:val="heading 1"/>
    <w:basedOn w:val="Normal"/>
    <w:link w:val="Heading1Char"/>
    <w:uiPriority w:val="9"/>
    <w:qFormat/>
    <w:rsid w:val="008D5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D5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D5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4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D54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D54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D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54D2"/>
  </w:style>
  <w:style w:type="character" w:styleId="Hyperlink">
    <w:name w:val="Hyperlink"/>
    <w:basedOn w:val="DefaultParagraphFont"/>
    <w:uiPriority w:val="99"/>
    <w:semiHidden/>
    <w:unhideWhenUsed/>
    <w:rsid w:val="008D54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5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2.xml"/><Relationship Id="rId21" Type="http://schemas.openxmlformats.org/officeDocument/2006/relationships/control" Target="activeX/activeX10.xml"/><Relationship Id="rId34" Type="http://schemas.openxmlformats.org/officeDocument/2006/relationships/control" Target="activeX/activeX19.xml"/><Relationship Id="rId42" Type="http://schemas.openxmlformats.org/officeDocument/2006/relationships/control" Target="activeX/activeX24.xml"/><Relationship Id="rId47" Type="http://schemas.openxmlformats.org/officeDocument/2006/relationships/control" Target="activeX/activeX27.xml"/><Relationship Id="rId50" Type="http://schemas.openxmlformats.org/officeDocument/2006/relationships/control" Target="activeX/activeX29.xml"/><Relationship Id="rId55" Type="http://schemas.openxmlformats.org/officeDocument/2006/relationships/control" Target="activeX/activeX32.xml"/><Relationship Id="rId63" Type="http://schemas.openxmlformats.org/officeDocument/2006/relationships/image" Target="media/image22.wmf"/><Relationship Id="rId68" Type="http://schemas.openxmlformats.org/officeDocument/2006/relationships/control" Target="activeX/activeX41.xml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control" Target="activeX/activeX4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5.xml"/><Relationship Id="rId11" Type="http://schemas.openxmlformats.org/officeDocument/2006/relationships/image" Target="media/image4.wmf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image" Target="media/image14.wmf"/><Relationship Id="rId45" Type="http://schemas.openxmlformats.org/officeDocument/2006/relationships/control" Target="activeX/activeX26.xml"/><Relationship Id="rId53" Type="http://schemas.openxmlformats.org/officeDocument/2006/relationships/control" Target="activeX/activeX31.xml"/><Relationship Id="rId58" Type="http://schemas.openxmlformats.org/officeDocument/2006/relationships/control" Target="activeX/activeX34.xml"/><Relationship Id="rId66" Type="http://schemas.openxmlformats.org/officeDocument/2006/relationships/image" Target="media/image23.wmf"/><Relationship Id="rId74" Type="http://schemas.openxmlformats.org/officeDocument/2006/relationships/control" Target="activeX/activeX45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control" Target="activeX/activeX20.xml"/><Relationship Id="rId49" Type="http://schemas.openxmlformats.org/officeDocument/2006/relationships/image" Target="media/image17.wmf"/><Relationship Id="rId57" Type="http://schemas.openxmlformats.org/officeDocument/2006/relationships/image" Target="media/image20.wmf"/><Relationship Id="rId61" Type="http://schemas.openxmlformats.org/officeDocument/2006/relationships/control" Target="activeX/activeX36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4" Type="http://schemas.openxmlformats.org/officeDocument/2006/relationships/control" Target="activeX/activeX25.xml"/><Relationship Id="rId52" Type="http://schemas.openxmlformats.org/officeDocument/2006/relationships/image" Target="media/image18.wmf"/><Relationship Id="rId60" Type="http://schemas.openxmlformats.org/officeDocument/2006/relationships/image" Target="media/image21.wmf"/><Relationship Id="rId65" Type="http://schemas.openxmlformats.org/officeDocument/2006/relationships/control" Target="activeX/activeX39.xml"/><Relationship Id="rId73" Type="http://schemas.openxmlformats.org/officeDocument/2006/relationships/control" Target="activeX/activeX4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image" Target="media/image12.wmf"/><Relationship Id="rId43" Type="http://schemas.openxmlformats.org/officeDocument/2006/relationships/image" Target="media/image15.wmf"/><Relationship Id="rId48" Type="http://schemas.openxmlformats.org/officeDocument/2006/relationships/control" Target="activeX/activeX28.xml"/><Relationship Id="rId56" Type="http://schemas.openxmlformats.org/officeDocument/2006/relationships/control" Target="activeX/activeX33.xml"/><Relationship Id="rId64" Type="http://schemas.openxmlformats.org/officeDocument/2006/relationships/control" Target="activeX/activeX38.xml"/><Relationship Id="rId69" Type="http://schemas.openxmlformats.org/officeDocument/2006/relationships/image" Target="media/image24.wmf"/><Relationship Id="rId8" Type="http://schemas.openxmlformats.org/officeDocument/2006/relationships/control" Target="activeX/activeX2.xml"/><Relationship Id="rId51" Type="http://schemas.openxmlformats.org/officeDocument/2006/relationships/control" Target="activeX/activeX30.xml"/><Relationship Id="rId72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9.wmf"/><Relationship Id="rId33" Type="http://schemas.openxmlformats.org/officeDocument/2006/relationships/control" Target="activeX/activeX18.xml"/><Relationship Id="rId38" Type="http://schemas.openxmlformats.org/officeDocument/2006/relationships/image" Target="media/image13.wmf"/><Relationship Id="rId46" Type="http://schemas.openxmlformats.org/officeDocument/2006/relationships/image" Target="media/image16.wmf"/><Relationship Id="rId59" Type="http://schemas.openxmlformats.org/officeDocument/2006/relationships/control" Target="activeX/activeX35.xml"/><Relationship Id="rId67" Type="http://schemas.openxmlformats.org/officeDocument/2006/relationships/control" Target="activeX/activeX40.xml"/><Relationship Id="rId20" Type="http://schemas.openxmlformats.org/officeDocument/2006/relationships/control" Target="activeX/activeX9.xml"/><Relationship Id="rId41" Type="http://schemas.openxmlformats.org/officeDocument/2006/relationships/control" Target="activeX/activeX23.xml"/><Relationship Id="rId54" Type="http://schemas.openxmlformats.org/officeDocument/2006/relationships/image" Target="media/image19.wmf"/><Relationship Id="rId62" Type="http://schemas.openxmlformats.org/officeDocument/2006/relationships/control" Target="activeX/activeX37.xml"/><Relationship Id="rId70" Type="http://schemas.openxmlformats.org/officeDocument/2006/relationships/control" Target="activeX/activeX42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 pareek</dc:creator>
  <cp:lastModifiedBy>indu pareek</cp:lastModifiedBy>
  <cp:revision>1</cp:revision>
  <dcterms:created xsi:type="dcterms:W3CDTF">2015-08-19T04:42:00Z</dcterms:created>
  <dcterms:modified xsi:type="dcterms:W3CDTF">2015-08-19T09:02:00Z</dcterms:modified>
</cp:coreProperties>
</file>